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D" w:rsidRDefault="00760FBD" w:rsidP="00760F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</w:rPr>
        <w:t>Молодежная политика</w:t>
      </w:r>
    </w:p>
    <w:p w:rsidR="00760FBD" w:rsidRPr="00760FBD" w:rsidRDefault="00760FBD" w:rsidP="00760F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</w:rPr>
      </w:pPr>
    </w:p>
    <w:p w:rsidR="00760FBD" w:rsidRPr="00760FBD" w:rsidRDefault="00760FBD" w:rsidP="00A90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молодежная политика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система мер, направленных на создание правовых, экономических, социальных,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760FBD" w:rsidRPr="00760FBD" w:rsidRDefault="00760FBD" w:rsidP="00A90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Бяандаевский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государственной молодежной политики регламентируется следующими законами Иркутской области: «О государственной молодежной политике в Иркутской области» от 17 декабря 2008 года №109-оз, «Об областной государственной поддержке молодых и детских общественных объединений в Иркутской области» от 25 декабря 2007 года №142-оз, «О профилактике наркомании и токсикомании в Иркутской области» от 7 октября 2009 года №62/28-оз.</w:t>
      </w:r>
    </w:p>
    <w:p w:rsidR="00760FBD" w:rsidRPr="00760FBD" w:rsidRDefault="00760FBD" w:rsidP="00A90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создания условий для успешной социализации и эффективной самореализации молодежи, качественного развития потенциала молодежи и его использования в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ересах инновационного развития П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мэра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«Баяндаевский район»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2016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224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«Молодежная политика» на 201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-2020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</w:t>
      </w:r>
    </w:p>
    <w:p w:rsidR="00760FBD" w:rsidRPr="00760FBD" w:rsidRDefault="00760FBD" w:rsidP="00A90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«Молодежная политика» является логическим продолжением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«Молодежь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«Комплексные меры профилактики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наркомании и социально-негативных явлений среди молодежи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Бяандаевксий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район»» на 2012-2014 годы, «Комплексные меры профилактики экстремистских проявлений в детской и молодежной среде на территории муниципального образования «Баяндаевский район» на 2013-2015 годы»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60FBD" w:rsidRPr="00760FBD" w:rsidRDefault="00760FBD" w:rsidP="00A9095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760FBD" w:rsidRPr="00760FBD" w:rsidRDefault="00760FBD" w:rsidP="00760FBD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FBD" w:rsidRPr="00760FBD" w:rsidRDefault="00760FBD" w:rsidP="00760FBD">
      <w:pPr>
        <w:pStyle w:val="a5"/>
        <w:numPr>
          <w:ilvl w:val="0"/>
          <w:numId w:val="2"/>
        </w:numPr>
        <w:ind w:left="34" w:firstLine="425"/>
        <w:jc w:val="both"/>
        <w:rPr>
          <w:rFonts w:ascii="Times New Roman" w:hAnsi="Times New Roman"/>
          <w:sz w:val="24"/>
          <w:szCs w:val="20"/>
        </w:rPr>
      </w:pPr>
      <w:r w:rsidRPr="00760FBD">
        <w:rPr>
          <w:rFonts w:ascii="Times New Roman" w:hAnsi="Times New Roman"/>
          <w:sz w:val="24"/>
          <w:szCs w:val="20"/>
        </w:rPr>
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</w:r>
    </w:p>
    <w:p w:rsidR="00760FBD" w:rsidRPr="00760FBD" w:rsidRDefault="00760FBD" w:rsidP="00760FBD">
      <w:pPr>
        <w:pStyle w:val="a5"/>
        <w:numPr>
          <w:ilvl w:val="0"/>
          <w:numId w:val="2"/>
        </w:numPr>
        <w:ind w:left="34" w:firstLine="425"/>
        <w:jc w:val="both"/>
        <w:rPr>
          <w:rFonts w:ascii="Times New Roman" w:hAnsi="Times New Roman"/>
          <w:sz w:val="24"/>
          <w:szCs w:val="20"/>
        </w:rPr>
      </w:pPr>
      <w:r w:rsidRPr="00760FBD">
        <w:rPr>
          <w:rFonts w:ascii="Times New Roman" w:hAnsi="Times New Roman"/>
          <w:sz w:val="24"/>
          <w:szCs w:val="20"/>
        </w:rPr>
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</w:r>
    </w:p>
    <w:p w:rsidR="00760FBD" w:rsidRDefault="00760FBD" w:rsidP="00760FBD">
      <w:pPr>
        <w:pStyle w:val="a5"/>
        <w:numPr>
          <w:ilvl w:val="0"/>
          <w:numId w:val="2"/>
        </w:numPr>
        <w:ind w:left="34" w:firstLine="425"/>
        <w:jc w:val="both"/>
        <w:rPr>
          <w:rFonts w:ascii="Times New Roman" w:hAnsi="Times New Roman"/>
          <w:sz w:val="24"/>
          <w:szCs w:val="20"/>
        </w:rPr>
      </w:pPr>
      <w:r w:rsidRPr="00760FBD">
        <w:rPr>
          <w:rFonts w:ascii="Times New Roman" w:hAnsi="Times New Roman"/>
          <w:sz w:val="24"/>
          <w:szCs w:val="20"/>
        </w:rPr>
        <w:t>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веществ.</w:t>
      </w:r>
    </w:p>
    <w:p w:rsidR="00760FBD" w:rsidRPr="00760FBD" w:rsidRDefault="00760FBD" w:rsidP="00760FBD">
      <w:pPr>
        <w:pStyle w:val="a5"/>
        <w:numPr>
          <w:ilvl w:val="0"/>
          <w:numId w:val="2"/>
        </w:numPr>
        <w:ind w:left="34" w:firstLine="425"/>
        <w:jc w:val="both"/>
        <w:rPr>
          <w:rFonts w:ascii="Times New Roman" w:hAnsi="Times New Roman"/>
          <w:sz w:val="32"/>
          <w:szCs w:val="20"/>
        </w:rPr>
      </w:pPr>
      <w:r w:rsidRPr="00760FBD">
        <w:rPr>
          <w:rFonts w:ascii="Times New Roman" w:hAnsi="Times New Roman"/>
          <w:sz w:val="24"/>
          <w:szCs w:val="20"/>
        </w:rPr>
        <w:t>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760FBD" w:rsidRPr="00760FBD" w:rsidRDefault="00760FBD" w:rsidP="00760FBD">
      <w:pPr>
        <w:pStyle w:val="a5"/>
        <w:ind w:left="459"/>
        <w:jc w:val="both"/>
        <w:rPr>
          <w:rFonts w:ascii="Times New Roman" w:hAnsi="Times New Roman"/>
          <w:sz w:val="24"/>
          <w:szCs w:val="20"/>
        </w:rPr>
      </w:pPr>
    </w:p>
    <w:p w:rsidR="00A90958" w:rsidRDefault="00760FBD" w:rsidP="00A9095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958">
        <w:rPr>
          <w:rFonts w:ascii="Times New Roman" w:hAnsi="Times New Roman"/>
          <w:color w:val="000000"/>
          <w:sz w:val="24"/>
          <w:szCs w:val="24"/>
        </w:rPr>
        <w:t>Муниципальная</w:t>
      </w:r>
      <w:r w:rsidRP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включает в себя следующие </w:t>
      </w:r>
      <w:r w:rsidR="00A90958">
        <w:rPr>
          <w:rFonts w:ascii="Times New Roman" w:hAnsi="Times New Roman"/>
          <w:color w:val="000000"/>
          <w:sz w:val="24"/>
          <w:szCs w:val="24"/>
        </w:rPr>
        <w:t>подпрограммы на 2015</w:t>
      </w:r>
      <w:r w:rsidR="00A90958" w:rsidRPr="00A90958">
        <w:rPr>
          <w:rFonts w:ascii="Times New Roman" w:hAnsi="Times New Roman"/>
          <w:color w:val="000000"/>
          <w:sz w:val="24"/>
          <w:szCs w:val="24"/>
        </w:rPr>
        <w:t>-2020</w:t>
      </w:r>
      <w:r w:rsidRP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годы: </w:t>
      </w:r>
    </w:p>
    <w:p w:rsidR="00A90958" w:rsidRPr="00A90958" w:rsidRDefault="00A90958" w:rsidP="00A909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90958">
        <w:rPr>
          <w:rFonts w:ascii="Times New Roman" w:hAnsi="Times New Roman" w:cs="Times New Roman"/>
          <w:sz w:val="24"/>
          <w:szCs w:val="24"/>
        </w:rPr>
        <w:t xml:space="preserve">Подпрограмма «Молодежь </w:t>
      </w:r>
      <w:proofErr w:type="spellStart"/>
      <w:r w:rsidRPr="00A90958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A90958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A90958" w:rsidRPr="00A90958" w:rsidRDefault="00A90958" w:rsidP="00A90958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0958">
        <w:rPr>
          <w:rFonts w:ascii="Times New Roman" w:hAnsi="Times New Roman"/>
          <w:sz w:val="24"/>
          <w:szCs w:val="24"/>
        </w:rPr>
        <w:lastRenderedPageBreak/>
        <w:t>2. Подпрограмма «Комплексные меры  профилактики незаконного потребления наркотических средств и психотропных веществ, наркомании и токсикомании и других социально-негативных явлений».</w:t>
      </w:r>
    </w:p>
    <w:p w:rsidR="00A90958" w:rsidRDefault="00A90958" w:rsidP="00A90958">
      <w:pPr>
        <w:pStyle w:val="a5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760FBD" w:rsidRPr="00760FBD" w:rsidRDefault="00760FBD" w:rsidP="00A90958">
      <w:pPr>
        <w:pStyle w:val="a5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0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Ключевые мероприятия </w:t>
      </w:r>
      <w:r w:rsidR="00C2443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</w:t>
      </w:r>
      <w:r w:rsidRPr="00760FB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 «Молодежная политика»:</w:t>
      </w:r>
    </w:p>
    <w:p w:rsidR="00760FBD" w:rsidRDefault="00760FBD" w:rsidP="00760F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 патриотического воспитания  и допризывной подготовки молодежи: военно-спортивные игры «Зарница», всероссийская акция «Георгиевская ленточка», 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патриотической песни, 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районной акции «День призывника», 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по военно-прикладным видам спорта и другие.</w:t>
      </w:r>
    </w:p>
    <w:p w:rsidR="00760FBD" w:rsidRPr="00760FBD" w:rsidRDefault="00760FBD" w:rsidP="00760F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поддержки талантливой молодежи: 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областных, региональных конкурсах, организация работы волонтерского штаба «Добровольцы» муниципального образования «</w:t>
      </w:r>
      <w:proofErr w:type="spellStart"/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Бяандаевский</w:t>
      </w:r>
      <w:proofErr w:type="spellEnd"/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ые акции «Молодежь Прибайкалья»  и другие.</w:t>
      </w:r>
    </w:p>
    <w:p w:rsidR="00760FBD" w:rsidRDefault="00760FBD" w:rsidP="00760F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 поддержки молодых семей, формирования у молодежи позитивного отношения к институту семьи: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ежегодном областном фестивале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клубов молодых семей, торжественные мероприятия, посвященные празднованию Международного дня семьи, Всероссийского дня супружеской любви и семейного счастья, Дня защиты детей и другие.</w:t>
      </w:r>
    </w:p>
    <w:p w:rsidR="00C24433" w:rsidRPr="00760FBD" w:rsidRDefault="00C24433" w:rsidP="00C2443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 профилактики социально-негативных 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ежеквартальных акций «День здоровья», 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профилактических акций, семинаров и другие. </w:t>
      </w:r>
    </w:p>
    <w:p w:rsidR="00760FBD" w:rsidRPr="00760FBD" w:rsidRDefault="00760FBD" w:rsidP="00760F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решения жилищных проблем молодых семей: реализация 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«Молодым семьям – доступное жилье»</w:t>
      </w:r>
      <w:r w:rsidR="00A9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2016-2020 годы, утвержденной Постановление мэра от 23.11.2016 №225</w:t>
      </w:r>
      <w:r w:rsidRPr="00760FBD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Участником программы может стать молодая семья, в том числе неполная молодая семья, возраст каждого из супругов в которой либо одного родителя в неполной семье не превышает 35 лет и нуждающаяся в улучшении жилищных условий. В рамках программы молодым семьям оказывается государственная поддержка в виде предоставления социальной выплаты на приобретение жилого помещения или строительство индивидуального жилого дома.</w:t>
      </w:r>
    </w:p>
    <w:p w:rsidR="000F3B37" w:rsidRPr="00760FBD" w:rsidRDefault="00C24433" w:rsidP="0076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3B37" w:rsidRPr="0076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AF1A8B"/>
    <w:multiLevelType w:val="multilevel"/>
    <w:tmpl w:val="E780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FBD"/>
    <w:rsid w:val="000F3B37"/>
    <w:rsid w:val="00760FBD"/>
    <w:rsid w:val="00A90958"/>
    <w:rsid w:val="00C2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0FBD"/>
  </w:style>
  <w:style w:type="character" w:styleId="a4">
    <w:name w:val="Hyperlink"/>
    <w:basedOn w:val="a0"/>
    <w:uiPriority w:val="99"/>
    <w:semiHidden/>
    <w:unhideWhenUsed/>
    <w:rsid w:val="00760FB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60F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A909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2016-12-16T06:54:00Z</cp:lastPrinted>
  <dcterms:created xsi:type="dcterms:W3CDTF">2016-12-16T07:01:00Z</dcterms:created>
  <dcterms:modified xsi:type="dcterms:W3CDTF">2016-12-16T07:01:00Z</dcterms:modified>
</cp:coreProperties>
</file>